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Default="006A6FDF" w:rsidP="006A6FDF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МУНИЦИПАЛЬНОЕ СОБРАНИЕ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6A6FDF">
      <w:pPr>
        <w:pStyle w:val="a6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 РАСПОРЯЖЕНИЕ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A02BF6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9B3417" w:rsidRPr="009B3417">
        <w:rPr>
          <w:szCs w:val="28"/>
          <w:u w:val="single"/>
        </w:rPr>
        <w:t>15</w:t>
      </w:r>
      <w:r w:rsidRPr="00C96F03">
        <w:rPr>
          <w:szCs w:val="28"/>
          <w:u w:val="single"/>
        </w:rPr>
        <w:t>.</w:t>
      </w:r>
      <w:r>
        <w:rPr>
          <w:szCs w:val="28"/>
          <w:u w:val="single"/>
        </w:rPr>
        <w:t>1</w:t>
      </w:r>
      <w:r w:rsidR="006648CF">
        <w:rPr>
          <w:szCs w:val="28"/>
          <w:u w:val="single"/>
        </w:rPr>
        <w:t>2</w:t>
      </w:r>
      <w:r>
        <w:rPr>
          <w:szCs w:val="28"/>
          <w:u w:val="single"/>
        </w:rPr>
        <w:t>.20</w:t>
      </w:r>
      <w:r w:rsidR="002202E4">
        <w:rPr>
          <w:szCs w:val="28"/>
          <w:u w:val="single"/>
        </w:rPr>
        <w:t>2</w:t>
      </w:r>
      <w:r w:rsidR="005A3FD7">
        <w:rPr>
          <w:szCs w:val="28"/>
          <w:u w:val="single"/>
        </w:rPr>
        <w:t>1</w:t>
      </w:r>
      <w:r>
        <w:rPr>
          <w:szCs w:val="28"/>
        </w:rPr>
        <w:t xml:space="preserve">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2202E4" w:rsidRPr="002202E4">
        <w:rPr>
          <w:szCs w:val="28"/>
          <w:u w:val="single"/>
        </w:rPr>
        <w:t>3</w:t>
      </w:r>
      <w:r w:rsidRPr="00EC0E51">
        <w:rPr>
          <w:szCs w:val="28"/>
          <w:u w:val="single"/>
        </w:rPr>
        <w:t>-пр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6A6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КСО на 20</w:t>
      </w:r>
      <w:r w:rsidR="009756FE">
        <w:rPr>
          <w:rFonts w:ascii="Times New Roman" w:hAnsi="Times New Roman" w:cs="Times New Roman"/>
          <w:b/>
          <w:sz w:val="28"/>
          <w:szCs w:val="28"/>
        </w:rPr>
        <w:t>2</w:t>
      </w:r>
      <w:r w:rsidR="005A3F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="002202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2202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контрольно-счетном органе Советского муниципального района» утвержденного решением Муниципального Собрания Советского муниципального района от 26.12.2012 г. №257.  </w:t>
      </w:r>
    </w:p>
    <w:p w:rsidR="006A6FDF" w:rsidRPr="009C2F6B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6A6FDF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контрольно-счетного органа на 20</w:t>
      </w:r>
      <w:r w:rsidR="009756FE">
        <w:rPr>
          <w:rFonts w:ascii="Times New Roman" w:hAnsi="Times New Roman" w:cs="Times New Roman"/>
          <w:sz w:val="28"/>
          <w:szCs w:val="28"/>
        </w:rPr>
        <w:t>2</w:t>
      </w:r>
      <w:r w:rsidR="005A3F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0566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DF" w:rsidRPr="004851B3" w:rsidRDefault="006A6FDF" w:rsidP="006A6F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Pr="00A02BF6" w:rsidRDefault="006A6FDF" w:rsidP="006A6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Default="009756FE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DF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02BF6">
        <w:rPr>
          <w:rFonts w:ascii="Times New Roman" w:hAnsi="Times New Roman" w:cs="Times New Roman"/>
          <w:b/>
          <w:sz w:val="28"/>
          <w:szCs w:val="28"/>
        </w:rPr>
        <w:t>ргана</w:t>
      </w:r>
    </w:p>
    <w:p w:rsidR="006A6FDF" w:rsidRPr="00A02BF6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2BF6">
        <w:rPr>
          <w:rFonts w:ascii="Times New Roman" w:hAnsi="Times New Roman" w:cs="Times New Roman"/>
          <w:b/>
          <w:sz w:val="28"/>
          <w:szCs w:val="28"/>
        </w:rPr>
        <w:t>Г.Н. Дябина</w:t>
      </w: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               </w:t>
      </w: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</w:t>
      </w:r>
    </w:p>
    <w:p w:rsidR="00953F64" w:rsidRPr="00953F64" w:rsidRDefault="006A6FDF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lastRenderedPageBreak/>
        <w:t xml:space="preserve">                                         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953F64"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ПРИЛОЖЕНИЕ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К РАСПОРЯЖЕНИЮ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                                                         </w:t>
      </w:r>
      <w:r w:rsidR="006A6FD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№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2202E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3</w:t>
      </w:r>
      <w:r w:rsidR="00861356" w:rsidRPr="00B94A5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пр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A00A55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от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«</w:t>
      </w:r>
      <w:r w:rsidR="00FE6728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15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»</w:t>
      </w:r>
      <w:r w:rsidR="006648C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дека</w:t>
      </w:r>
      <w:r w:rsidR="00CF62A2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б</w:t>
      </w:r>
      <w:r w:rsidR="00B517A5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ря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</w:t>
      </w:r>
      <w:r w:rsidR="002202E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</w:t>
      </w:r>
      <w:r w:rsidR="005A3FD7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1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года</w:t>
      </w:r>
    </w:p>
    <w:p w:rsid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3331CB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3331CB">
        <w:rPr>
          <w:rFonts w:ascii="Tahoma" w:eastAsia="Times New Roman" w:hAnsi="Tahoma" w:cs="Tahoma"/>
          <w:b/>
          <w:bCs/>
          <w:color w:val="28251F"/>
          <w:sz w:val="20"/>
        </w:rPr>
        <w:t xml:space="preserve">СОВЕТСКОГО МУНИЦИПАЛЬНОГО РАЙОНА </w:t>
      </w:r>
      <w:r w:rsidR="005C737D">
        <w:rPr>
          <w:rFonts w:ascii="Tahoma" w:eastAsia="Times New Roman" w:hAnsi="Tahoma" w:cs="Tahoma"/>
          <w:b/>
          <w:bCs/>
          <w:color w:val="28251F"/>
          <w:sz w:val="20"/>
        </w:rPr>
        <w:t>САРАТОВСКОЙ ОБЛАСТИ</w:t>
      </w: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НА 20</w:t>
      </w:r>
      <w:r w:rsidR="009756FE">
        <w:rPr>
          <w:rFonts w:ascii="Tahoma" w:eastAsia="Times New Roman" w:hAnsi="Tahoma" w:cs="Tahoma"/>
          <w:b/>
          <w:bCs/>
          <w:color w:val="28251F"/>
          <w:sz w:val="20"/>
        </w:rPr>
        <w:t>2</w:t>
      </w:r>
      <w:r w:rsidR="005A3FD7">
        <w:rPr>
          <w:rFonts w:ascii="Tahoma" w:eastAsia="Times New Roman" w:hAnsi="Tahoma" w:cs="Tahoma"/>
          <w:b/>
          <w:bCs/>
          <w:color w:val="28251F"/>
          <w:sz w:val="20"/>
        </w:rPr>
        <w:t>2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9E0B7A" w:rsidRPr="009E0B7A" w:rsidTr="00E857BC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 w:rsidR="00162DEC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BA7D74" w:rsidRPr="009E0B7A" w:rsidTr="00E857BC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9C152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</w:t>
            </w:r>
            <w:r w:rsidR="009C152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плановый период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</w:t>
            </w:r>
            <w:r w:rsidR="009071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="003331CB"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3331CB" w:rsidRPr="009E0B7A" w:rsidRDefault="003331CB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1B1ED8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20402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-2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9756FE" w:rsidRPr="009E0B7A" w:rsidTr="00E857BC">
        <w:trPr>
          <w:trHeight w:val="126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5A3FD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контрольно-счетного органа за 20</w:t>
            </w:r>
            <w:r w:rsidR="002202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68193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1B1ED8" w:rsidP="009C067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9756FE" w:rsidRPr="009E0B7A" w:rsidRDefault="009756FE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 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5A3FD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бюджете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Советского муниципального района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14043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 и подготовка заключени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й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BD606C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 и подготовка заключени</w:t>
            </w:r>
            <w:r w:rsid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й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ED61E2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68193F" w:rsidRPr="009E0B7A" w:rsidTr="00E857BC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3C0C26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5</w:t>
            </w:r>
            <w:r w:rsidR="0068193F"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5A3FD7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 органа Советского муниципального 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68193F" w:rsidRPr="009E0B7A" w:rsidRDefault="0068193F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1823" w:rsidRDefault="001B1ED8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68193F" w:rsidRPr="009E0B7A" w:rsidRDefault="0068193F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9756FE" w:rsidRPr="009E0B7A" w:rsidTr="00E857BC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21EC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ED61E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района на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 w:rsidR="00956EF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</w:t>
            </w:r>
            <w:r w:rsidR="00ED61E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1B1ED8" w:rsidP="00B517A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9756FE" w:rsidRPr="009E0B7A" w:rsidRDefault="009756FE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ED61E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CF62A2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606C" w:rsidRPr="00AD15D5" w:rsidRDefault="00956EF3" w:rsidP="00BD606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BD606C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Муниципальное бюджетное учреждение – </w:t>
            </w:r>
            <w:r w:rsidR="00AD15D5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Районный дом детства и юношества</w:t>
            </w:r>
            <w:r w:rsidR="00BD606C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Советского района  Саратовской области</w:t>
            </w:r>
          </w:p>
          <w:p w:rsidR="00140436" w:rsidRDefault="00140436" w:rsidP="00BD606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6433006</w:t>
            </w:r>
            <w:r w:rsid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525</w:t>
            </w:r>
          </w:p>
          <w:p w:rsidR="007B1B13" w:rsidRPr="00250414" w:rsidRDefault="00BD606C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7B1B13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</w:t>
            </w:r>
            <w:r w:rsidR="001B1ED8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</w:t>
            </w:r>
            <w:r w:rsidR="007B1B13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20402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ED61E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B4078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</w:t>
            </w:r>
            <w:r w:rsidR="0033633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муниципальных учреждениях Советского муниципального района»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140436" w:rsidP="001404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Муниципальное </w:t>
            </w:r>
            <w:r w:rsidR="00AD15D5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бюджетное дошкольное учреждение – детский сад «Теремок» р.п.Степное</w:t>
            </w: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Советского района Саратовской области</w:t>
            </w:r>
          </w:p>
          <w:p w:rsidR="00140436" w:rsidRDefault="00140436" w:rsidP="001404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40436" w:rsidRDefault="00140436" w:rsidP="001404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64330064</w:t>
            </w:r>
            <w:r w:rsid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83</w:t>
            </w:r>
          </w:p>
          <w:p w:rsidR="007B1B13" w:rsidRPr="00250414" w:rsidRDefault="007B1B13" w:rsidP="005A3FD7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за 20</w:t>
            </w:r>
            <w:r w:rsidR="001B1ED8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5A3FD7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1B1ED8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</w:t>
            </w:r>
            <w:r w:rsidR="005A3FD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9A6D01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5B4EC9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5B4EC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5C4A6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  <w:r w:rsidR="00B4078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381B" w:rsidRPr="00B56787" w:rsidRDefault="001C381B" w:rsidP="0043735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 бюджетное  учреждение</w:t>
            </w:r>
            <w:r w:rsidR="00B56787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культуры</w:t>
            </w: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B56787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«Централизованная библиотечная система</w:t>
            </w: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 Советского района Саратовской области</w:t>
            </w:r>
            <w:r w:rsidR="00B56787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</w:t>
            </w:r>
          </w:p>
          <w:p w:rsidR="007B1B13" w:rsidRDefault="00B56787" w:rsidP="0043735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</w:t>
            </w:r>
            <w:r w:rsidR="001C381B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нн</w:t>
            </w:r>
            <w:r w:rsidR="006142D6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1C381B" w:rsidRPr="00B56787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643300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0876</w:t>
            </w:r>
            <w:r w:rsidR="001C381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</w:p>
          <w:p w:rsidR="007B1B13" w:rsidRPr="00250414" w:rsidRDefault="007B1B13" w:rsidP="0090717D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20</w:t>
            </w:r>
            <w:r w:rsidR="001B1ED8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90717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="0020402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90717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</w:t>
            </w:r>
            <w:r w:rsidR="00204024"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B56787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2-</w:t>
            </w:r>
            <w:r w:rsidR="001C381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374FE0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1B1ED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квартал 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</w:t>
            </w:r>
            <w:r w:rsidR="009071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1C1FB4" w:rsidRPr="009E0B7A" w:rsidTr="009A6D01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C1FB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F933E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установленного порядка управления и распоряжения имуществом, находящимся в муниципальной собственности».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BE1BDD" w:rsidRDefault="001C1FB4" w:rsidP="00F933E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E1BD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1C1FB4" w:rsidRPr="00250414" w:rsidRDefault="001C1FB4" w:rsidP="00F933E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E1BD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2019 - 2021 и   истекший период 2022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F933E0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F933E0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F933E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2-3 квартал</w:t>
            </w:r>
          </w:p>
          <w:p w:rsidR="001C1FB4" w:rsidRDefault="001C1FB4" w:rsidP="00F933E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1C1FB4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C1FB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11.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70110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06239E" w:rsidRDefault="001C1FB4" w:rsidP="0006239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06239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Розовского муниципального образования Советского муниципального района Саратовской области</w:t>
            </w:r>
          </w:p>
          <w:p w:rsidR="001C1FB4" w:rsidRPr="0006239E" w:rsidRDefault="001C1FB4" w:rsidP="0006239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06239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инн6433000308</w:t>
            </w:r>
          </w:p>
          <w:p w:rsidR="001C1FB4" w:rsidRPr="00250414" w:rsidRDefault="001C1FB4" w:rsidP="0006239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06239E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2019, 2020 -   истекший период 2021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3-4 квартал</w:t>
            </w:r>
          </w:p>
          <w:p w:rsidR="001C1FB4" w:rsidRDefault="001C1FB4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  <w:p w:rsidR="001C1FB4" w:rsidRDefault="001C1FB4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1C1FB4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C1FB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12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0717D" w:rsidRDefault="001C1FB4" w:rsidP="00FE6728">
            <w:pPr>
              <w:spacing w:after="0" w:line="240" w:lineRule="auto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 </w:t>
            </w:r>
            <w:r w:rsidR="00FE672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«П</w:t>
            </w: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роверка финансово-хозяйственной деятельности</w:t>
            </w:r>
            <w:r w:rsidR="00FE6728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1C1FB4" w:rsidRDefault="001C1FB4" w:rsidP="001C1F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</w:t>
            </w:r>
          </w:p>
          <w:p w:rsidR="001C1FB4" w:rsidRPr="001C1FB4" w:rsidRDefault="001C1FB4" w:rsidP="001C1F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казенное предприятие Советского муниципального района «Комплексные коммунальные системы Советского муниципального района»</w:t>
            </w:r>
          </w:p>
          <w:p w:rsidR="001C1FB4" w:rsidRPr="0090717D" w:rsidRDefault="001C1FB4" w:rsidP="0090717D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  <w:r w:rsidRPr="00B95B99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2021 -   истекший период 2022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0717D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  <w:p w:rsidR="001C1FB4" w:rsidRPr="00B95B99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95B9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  <w:p w:rsidR="001C1FB4" w:rsidRPr="0090717D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1C1FB4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3-4 квартал</w:t>
            </w:r>
          </w:p>
          <w:p w:rsidR="001C1FB4" w:rsidRPr="001C1FB4" w:rsidRDefault="001C1FB4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  <w:p w:rsidR="001C1FB4" w:rsidRPr="0090717D" w:rsidRDefault="001C1FB4" w:rsidP="00287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  <w:highlight w:val="yellow"/>
              </w:rPr>
            </w:pPr>
          </w:p>
        </w:tc>
      </w:tr>
      <w:tr w:rsidR="001C1FB4" w:rsidRPr="009E0B7A" w:rsidTr="00DA5C3F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D012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1C1FB4" w:rsidRPr="009E0B7A" w:rsidTr="00E857BC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90717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90717D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90717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муниципального образования на 2023 год и плановый период 2024 и 2025 годов,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1C1FB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C7382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56EF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B1B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1C1FB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AB2AD9" w:rsidP="00FF6EA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</w:t>
            </w:r>
            <w:r w:rsid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экспертизы проекта бюджета Пушкинского муниципального образования на 2023 год и плановый период 2024 и 2025 годов,  подготовка заключения на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1C1FB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1C1FB4" w:rsidRPr="009E0B7A" w:rsidRDefault="001C1FB4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Розовского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1C1FB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Золотостепское муниципальное образование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1C1FB4" w:rsidRPr="009E0B7A" w:rsidTr="00B40789">
        <w:trPr>
          <w:trHeight w:val="381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FD0A0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экспертизы проекта бюджета Золотостепского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Финансовое управление, главные распорядители и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Председатель </w:t>
            </w: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4 квартал</w:t>
            </w:r>
          </w:p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1C1FB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AB2AD9" w:rsidP="001D00D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29</w:t>
            </w:r>
            <w:r w:rsidR="001C1FB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1B1ED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1C1FB4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0B692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94A8D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21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2022 и 2023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3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муниципального образования на 2023 год и плановый период 2024 и 2025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CC523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 2022 года</w:t>
            </w:r>
          </w:p>
        </w:tc>
      </w:tr>
      <w:tr w:rsidR="001C1FB4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AB2AD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AB2AD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Pr="009E0B7A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1C1FB4" w:rsidRDefault="001C1FB4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FB4" w:rsidRDefault="001C1FB4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4E4DA7" w:rsidRDefault="004E4DA7" w:rsidP="000D1FE7">
      <w:pPr>
        <w:spacing w:before="180" w:after="180" w:line="240" w:lineRule="auto"/>
        <w:ind w:left="75" w:right="75"/>
        <w:jc w:val="both"/>
        <w:textAlignment w:val="top"/>
      </w:pPr>
    </w:p>
    <w:sectPr w:rsidR="004E4DA7" w:rsidSect="006926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C6" w:rsidRDefault="008153C6" w:rsidP="008B3F01">
      <w:pPr>
        <w:spacing w:after="0" w:line="240" w:lineRule="auto"/>
      </w:pPr>
      <w:r>
        <w:separator/>
      </w:r>
    </w:p>
  </w:endnote>
  <w:endnote w:type="continuationSeparator" w:id="1">
    <w:p w:rsidR="008153C6" w:rsidRDefault="008153C6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</w:sdtPr>
    <w:sdtContent>
      <w:p w:rsidR="001C381B" w:rsidRDefault="00C4102E">
        <w:pPr>
          <w:pStyle w:val="a8"/>
          <w:jc w:val="right"/>
        </w:pPr>
        <w:fldSimple w:instr=" PAGE   \* MERGEFORMAT ">
          <w:r w:rsidR="00AB2AD9">
            <w:rPr>
              <w:noProof/>
            </w:rPr>
            <w:t>4</w:t>
          </w:r>
        </w:fldSimple>
      </w:p>
    </w:sdtContent>
  </w:sdt>
  <w:p w:rsidR="001C381B" w:rsidRDefault="001C38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C6" w:rsidRDefault="008153C6" w:rsidP="008B3F01">
      <w:pPr>
        <w:spacing w:after="0" w:line="240" w:lineRule="auto"/>
      </w:pPr>
      <w:r>
        <w:separator/>
      </w:r>
    </w:p>
  </w:footnote>
  <w:footnote w:type="continuationSeparator" w:id="1">
    <w:p w:rsidR="008153C6" w:rsidRDefault="008153C6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50ADD"/>
    <w:rsid w:val="0005666C"/>
    <w:rsid w:val="0006239E"/>
    <w:rsid w:val="0008473D"/>
    <w:rsid w:val="0009449F"/>
    <w:rsid w:val="000B54A8"/>
    <w:rsid w:val="000B692B"/>
    <w:rsid w:val="000B7B8D"/>
    <w:rsid w:val="000D1FE7"/>
    <w:rsid w:val="000D26E0"/>
    <w:rsid w:val="000E2E23"/>
    <w:rsid w:val="000E607F"/>
    <w:rsid w:val="00125696"/>
    <w:rsid w:val="0013521F"/>
    <w:rsid w:val="00135780"/>
    <w:rsid w:val="00140436"/>
    <w:rsid w:val="001425E9"/>
    <w:rsid w:val="00147376"/>
    <w:rsid w:val="00147D97"/>
    <w:rsid w:val="00153954"/>
    <w:rsid w:val="001616B1"/>
    <w:rsid w:val="00162DEC"/>
    <w:rsid w:val="00196CBC"/>
    <w:rsid w:val="001B1ED8"/>
    <w:rsid w:val="001B294D"/>
    <w:rsid w:val="001C046C"/>
    <w:rsid w:val="001C1FB4"/>
    <w:rsid w:val="001C381B"/>
    <w:rsid w:val="001D00DF"/>
    <w:rsid w:val="001D49F5"/>
    <w:rsid w:val="001F7104"/>
    <w:rsid w:val="00204024"/>
    <w:rsid w:val="00213D31"/>
    <w:rsid w:val="00215C0C"/>
    <w:rsid w:val="002202E4"/>
    <w:rsid w:val="00221743"/>
    <w:rsid w:val="00223EF8"/>
    <w:rsid w:val="00250414"/>
    <w:rsid w:val="00266E85"/>
    <w:rsid w:val="00287646"/>
    <w:rsid w:val="002A0001"/>
    <w:rsid w:val="002B57BA"/>
    <w:rsid w:val="002D2877"/>
    <w:rsid w:val="00300995"/>
    <w:rsid w:val="00322AA9"/>
    <w:rsid w:val="003331CB"/>
    <w:rsid w:val="00336332"/>
    <w:rsid w:val="00354BA4"/>
    <w:rsid w:val="00362CBA"/>
    <w:rsid w:val="00374FE0"/>
    <w:rsid w:val="00381D3F"/>
    <w:rsid w:val="003878C1"/>
    <w:rsid w:val="00396E8A"/>
    <w:rsid w:val="003A6008"/>
    <w:rsid w:val="003B2CA3"/>
    <w:rsid w:val="003C0C26"/>
    <w:rsid w:val="003E65CC"/>
    <w:rsid w:val="00414B3F"/>
    <w:rsid w:val="0043735A"/>
    <w:rsid w:val="00463725"/>
    <w:rsid w:val="0048125F"/>
    <w:rsid w:val="0048462D"/>
    <w:rsid w:val="00493DC8"/>
    <w:rsid w:val="004B571A"/>
    <w:rsid w:val="004B6142"/>
    <w:rsid w:val="004C462C"/>
    <w:rsid w:val="004D0C3B"/>
    <w:rsid w:val="004D0EC8"/>
    <w:rsid w:val="004D29AF"/>
    <w:rsid w:val="004E4DA7"/>
    <w:rsid w:val="00502236"/>
    <w:rsid w:val="005058A3"/>
    <w:rsid w:val="0051237E"/>
    <w:rsid w:val="00525481"/>
    <w:rsid w:val="0052629B"/>
    <w:rsid w:val="0053201B"/>
    <w:rsid w:val="00532A92"/>
    <w:rsid w:val="00557D93"/>
    <w:rsid w:val="005837B7"/>
    <w:rsid w:val="00596C0A"/>
    <w:rsid w:val="005A3FD7"/>
    <w:rsid w:val="005B4EC9"/>
    <w:rsid w:val="005B621F"/>
    <w:rsid w:val="005B678C"/>
    <w:rsid w:val="005C317D"/>
    <w:rsid w:val="005C4471"/>
    <w:rsid w:val="005C4A61"/>
    <w:rsid w:val="005C737D"/>
    <w:rsid w:val="006142D6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73AC"/>
    <w:rsid w:val="006E2E49"/>
    <w:rsid w:val="0070110B"/>
    <w:rsid w:val="00705981"/>
    <w:rsid w:val="00721ECE"/>
    <w:rsid w:val="007260B9"/>
    <w:rsid w:val="00751489"/>
    <w:rsid w:val="00794A8D"/>
    <w:rsid w:val="007A7E36"/>
    <w:rsid w:val="007B1B13"/>
    <w:rsid w:val="007F716E"/>
    <w:rsid w:val="008153C6"/>
    <w:rsid w:val="008223EB"/>
    <w:rsid w:val="00832AF3"/>
    <w:rsid w:val="008346E4"/>
    <w:rsid w:val="008362C8"/>
    <w:rsid w:val="00856001"/>
    <w:rsid w:val="00861356"/>
    <w:rsid w:val="008758F3"/>
    <w:rsid w:val="008A1959"/>
    <w:rsid w:val="008A726F"/>
    <w:rsid w:val="008B3F01"/>
    <w:rsid w:val="008B5436"/>
    <w:rsid w:val="008F1F5E"/>
    <w:rsid w:val="0090717D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56EF3"/>
    <w:rsid w:val="00967846"/>
    <w:rsid w:val="009756FE"/>
    <w:rsid w:val="0098275C"/>
    <w:rsid w:val="00984B26"/>
    <w:rsid w:val="009A6D01"/>
    <w:rsid w:val="009B3417"/>
    <w:rsid w:val="009C0670"/>
    <w:rsid w:val="009C1527"/>
    <w:rsid w:val="009C494C"/>
    <w:rsid w:val="009D426B"/>
    <w:rsid w:val="009D6083"/>
    <w:rsid w:val="009E0B7A"/>
    <w:rsid w:val="009F5DB1"/>
    <w:rsid w:val="00A00A55"/>
    <w:rsid w:val="00A22038"/>
    <w:rsid w:val="00A5693C"/>
    <w:rsid w:val="00A57A76"/>
    <w:rsid w:val="00A659B2"/>
    <w:rsid w:val="00A80CF3"/>
    <w:rsid w:val="00AB2AD9"/>
    <w:rsid w:val="00AB4CBB"/>
    <w:rsid w:val="00AD15D5"/>
    <w:rsid w:val="00AD2913"/>
    <w:rsid w:val="00AF4310"/>
    <w:rsid w:val="00B374C7"/>
    <w:rsid w:val="00B40789"/>
    <w:rsid w:val="00B4415B"/>
    <w:rsid w:val="00B517A5"/>
    <w:rsid w:val="00B52CB7"/>
    <w:rsid w:val="00B5621E"/>
    <w:rsid w:val="00B56787"/>
    <w:rsid w:val="00B60E38"/>
    <w:rsid w:val="00B80784"/>
    <w:rsid w:val="00B90F3B"/>
    <w:rsid w:val="00B94A5C"/>
    <w:rsid w:val="00B9532E"/>
    <w:rsid w:val="00B95B99"/>
    <w:rsid w:val="00BA7D74"/>
    <w:rsid w:val="00BD606C"/>
    <w:rsid w:val="00BE1BDD"/>
    <w:rsid w:val="00BF3842"/>
    <w:rsid w:val="00C15458"/>
    <w:rsid w:val="00C3492B"/>
    <w:rsid w:val="00C4102E"/>
    <w:rsid w:val="00C515A1"/>
    <w:rsid w:val="00C73829"/>
    <w:rsid w:val="00C75AB3"/>
    <w:rsid w:val="00CB6C1E"/>
    <w:rsid w:val="00CC5230"/>
    <w:rsid w:val="00CC5E6A"/>
    <w:rsid w:val="00CD2519"/>
    <w:rsid w:val="00CE24BC"/>
    <w:rsid w:val="00CF62A2"/>
    <w:rsid w:val="00D01211"/>
    <w:rsid w:val="00D01823"/>
    <w:rsid w:val="00D14D9B"/>
    <w:rsid w:val="00D43E54"/>
    <w:rsid w:val="00D77B93"/>
    <w:rsid w:val="00DA1BB9"/>
    <w:rsid w:val="00DA5C3F"/>
    <w:rsid w:val="00DD0CAE"/>
    <w:rsid w:val="00DD2179"/>
    <w:rsid w:val="00DE0517"/>
    <w:rsid w:val="00DE2D46"/>
    <w:rsid w:val="00DE6398"/>
    <w:rsid w:val="00DF02AE"/>
    <w:rsid w:val="00E02380"/>
    <w:rsid w:val="00E03CD1"/>
    <w:rsid w:val="00E1335A"/>
    <w:rsid w:val="00E214CA"/>
    <w:rsid w:val="00E31DB0"/>
    <w:rsid w:val="00E416D2"/>
    <w:rsid w:val="00E50C93"/>
    <w:rsid w:val="00E71603"/>
    <w:rsid w:val="00E71A68"/>
    <w:rsid w:val="00E81580"/>
    <w:rsid w:val="00E849F7"/>
    <w:rsid w:val="00E857BC"/>
    <w:rsid w:val="00E94C3A"/>
    <w:rsid w:val="00EB3709"/>
    <w:rsid w:val="00EC365E"/>
    <w:rsid w:val="00ED61E2"/>
    <w:rsid w:val="00EE36B9"/>
    <w:rsid w:val="00EF29F1"/>
    <w:rsid w:val="00F15E25"/>
    <w:rsid w:val="00F25734"/>
    <w:rsid w:val="00F33D10"/>
    <w:rsid w:val="00F41EDD"/>
    <w:rsid w:val="00F62678"/>
    <w:rsid w:val="00F708CD"/>
    <w:rsid w:val="00F84177"/>
    <w:rsid w:val="00F97D83"/>
    <w:rsid w:val="00FA06FE"/>
    <w:rsid w:val="00FB6FCB"/>
    <w:rsid w:val="00FC2410"/>
    <w:rsid w:val="00FC77DA"/>
    <w:rsid w:val="00FD0A02"/>
    <w:rsid w:val="00FD38A4"/>
    <w:rsid w:val="00FE2B80"/>
    <w:rsid w:val="00FE6728"/>
    <w:rsid w:val="00FF454B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629C-7824-471C-BBD4-DB52F8C6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8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75</cp:revision>
  <cp:lastPrinted>2021-12-09T11:16:00Z</cp:lastPrinted>
  <dcterms:created xsi:type="dcterms:W3CDTF">2013-08-08T12:46:00Z</dcterms:created>
  <dcterms:modified xsi:type="dcterms:W3CDTF">2021-12-09T11:23:00Z</dcterms:modified>
</cp:coreProperties>
</file>